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1596" w:rsidRDefault="00A81596">
      <w:pPr>
        <w:rPr>
          <w:rFonts w:ascii="MetaHeadlineCondOT" w:hAnsi="MetaHeadlineCondOT"/>
          <w:b/>
          <w:bCs/>
          <w:sz w:val="56"/>
          <w:szCs w:val="56"/>
        </w:rPr>
      </w:pPr>
      <w:r w:rsidRPr="00A81596">
        <w:rPr>
          <w:rFonts w:ascii="MetaHeadlineCondOT" w:hAnsi="MetaHeadlineCondOT"/>
          <w:b/>
          <w:bCs/>
          <w:sz w:val="56"/>
          <w:szCs w:val="56"/>
        </w:rPr>
        <w:t>SWOT Analyse</w:t>
      </w:r>
    </w:p>
    <w:p w:rsidR="00A81596" w:rsidRPr="00A81596" w:rsidRDefault="00A81596">
      <w:pPr>
        <w:rPr>
          <w:rFonts w:ascii="MetaHeadlineCondOT" w:hAnsi="MetaHeadlineCondOT"/>
          <w:b/>
          <w:bCs/>
          <w:sz w:val="56"/>
          <w:szCs w:val="5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6095"/>
        <w:gridCol w:w="6204"/>
      </w:tblGrid>
      <w:tr w:rsidR="00A81596" w:rsidTr="00A81596">
        <w:tc>
          <w:tcPr>
            <w:tcW w:w="1980" w:type="dxa"/>
            <w:gridSpan w:val="2"/>
            <w:vMerge w:val="restart"/>
          </w:tcPr>
          <w:p w:rsidR="00A81596" w:rsidRDefault="00A81596"/>
        </w:tc>
        <w:tc>
          <w:tcPr>
            <w:tcW w:w="12299" w:type="dxa"/>
            <w:gridSpan w:val="2"/>
          </w:tcPr>
          <w:p w:rsidR="00A81596" w:rsidRPr="00A81596" w:rsidRDefault="00A81596" w:rsidP="00A81596">
            <w:pPr>
              <w:jc w:val="center"/>
              <w:rPr>
                <w:rFonts w:ascii="Meta IGM" w:hAnsi="Meta IGM"/>
                <w:b/>
                <w:bCs/>
              </w:rPr>
            </w:pPr>
            <w:r w:rsidRPr="00A81596">
              <w:rPr>
                <w:rFonts w:ascii="Meta IGM" w:hAnsi="Meta IGM"/>
                <w:b/>
                <w:bCs/>
                <w:sz w:val="72"/>
                <w:szCs w:val="72"/>
              </w:rPr>
              <w:t>Interne Analyse</w:t>
            </w:r>
          </w:p>
        </w:tc>
      </w:tr>
      <w:tr w:rsidR="00A81596" w:rsidTr="00F53CB5">
        <w:tc>
          <w:tcPr>
            <w:tcW w:w="1980" w:type="dxa"/>
            <w:gridSpan w:val="2"/>
            <w:vMerge/>
          </w:tcPr>
          <w:p w:rsidR="00A81596" w:rsidRDefault="00A81596"/>
        </w:tc>
        <w:tc>
          <w:tcPr>
            <w:tcW w:w="6095" w:type="dxa"/>
          </w:tcPr>
          <w:p w:rsidR="00A81596" w:rsidRPr="00A81596" w:rsidRDefault="00A81596" w:rsidP="00A81596">
            <w:pPr>
              <w:ind w:left="113" w:right="113"/>
              <w:jc w:val="center"/>
              <w:rPr>
                <w:rFonts w:ascii="MetaHeadlineCondOT" w:hAnsi="MetaHeadlineCondOT"/>
              </w:rPr>
            </w:pPr>
            <w:r w:rsidRPr="00A81596">
              <w:rPr>
                <w:rFonts w:ascii="MetaHeadlineCondOT" w:hAnsi="MetaHeadlineCondOT"/>
                <w:sz w:val="36"/>
                <w:szCs w:val="36"/>
              </w:rPr>
              <w:t>Stärken</w:t>
            </w:r>
          </w:p>
        </w:tc>
        <w:tc>
          <w:tcPr>
            <w:tcW w:w="6204" w:type="dxa"/>
          </w:tcPr>
          <w:p w:rsidR="00A81596" w:rsidRDefault="00A81596" w:rsidP="00A81596">
            <w:pPr>
              <w:ind w:left="113" w:right="113"/>
              <w:jc w:val="center"/>
            </w:pPr>
            <w:r w:rsidRPr="00A81596">
              <w:rPr>
                <w:rFonts w:ascii="MetaHeadlineCondOT" w:hAnsi="MetaHeadlineCondOT"/>
                <w:sz w:val="36"/>
                <w:szCs w:val="36"/>
              </w:rPr>
              <w:t>Schwächen</w:t>
            </w:r>
          </w:p>
        </w:tc>
      </w:tr>
      <w:tr w:rsidR="00A81596" w:rsidTr="00F53CB5">
        <w:trPr>
          <w:cantSplit/>
          <w:trHeight w:val="1134"/>
        </w:trPr>
        <w:tc>
          <w:tcPr>
            <w:tcW w:w="1271" w:type="dxa"/>
            <w:vMerge w:val="restart"/>
            <w:textDirection w:val="btLr"/>
          </w:tcPr>
          <w:p w:rsidR="00A81596" w:rsidRPr="00A81596" w:rsidRDefault="00A81596" w:rsidP="00A81596">
            <w:pPr>
              <w:ind w:left="113" w:right="113"/>
              <w:jc w:val="center"/>
              <w:rPr>
                <w:rFonts w:ascii="Meta IGM" w:hAnsi="Meta IGM"/>
                <w:b/>
                <w:bCs/>
                <w:sz w:val="72"/>
                <w:szCs w:val="72"/>
              </w:rPr>
            </w:pPr>
            <w:r w:rsidRPr="00A81596">
              <w:rPr>
                <w:rFonts w:ascii="Meta IGM" w:hAnsi="Meta IGM"/>
                <w:b/>
                <w:bCs/>
                <w:sz w:val="72"/>
                <w:szCs w:val="72"/>
              </w:rPr>
              <w:t>Externe Analyse</w:t>
            </w:r>
          </w:p>
        </w:tc>
        <w:tc>
          <w:tcPr>
            <w:tcW w:w="709" w:type="dxa"/>
            <w:textDirection w:val="btLr"/>
          </w:tcPr>
          <w:p w:rsidR="00A81596" w:rsidRPr="00A81596" w:rsidRDefault="00A81596" w:rsidP="00A81596">
            <w:pPr>
              <w:ind w:left="113" w:right="113"/>
              <w:jc w:val="center"/>
              <w:rPr>
                <w:rFonts w:ascii="MetaHeadlineCondOT" w:hAnsi="MetaHeadlineCondOT"/>
              </w:rPr>
            </w:pPr>
            <w:r w:rsidRPr="00A81596">
              <w:rPr>
                <w:rFonts w:ascii="MetaHeadlineCondOT" w:hAnsi="MetaHeadlineCondOT"/>
                <w:sz w:val="36"/>
                <w:szCs w:val="36"/>
              </w:rPr>
              <w:t>Chancen</w:t>
            </w:r>
          </w:p>
        </w:tc>
        <w:tc>
          <w:tcPr>
            <w:tcW w:w="6095" w:type="dxa"/>
          </w:tcPr>
          <w:p w:rsidR="00A81596" w:rsidRDefault="00A81596"/>
          <w:p w:rsidR="00A81596" w:rsidRDefault="00A81596"/>
          <w:p w:rsidR="00A81596" w:rsidRDefault="00A81596"/>
          <w:p w:rsidR="00A81596" w:rsidRDefault="00A81596"/>
          <w:p w:rsidR="00A81596" w:rsidRDefault="00A81596"/>
          <w:p w:rsidR="00A81596" w:rsidRDefault="00A81596"/>
          <w:p w:rsidR="00A81596" w:rsidRDefault="00A81596"/>
          <w:p w:rsidR="00A81596" w:rsidRDefault="00A81596"/>
          <w:p w:rsidR="00A81596" w:rsidRDefault="00A81596"/>
          <w:p w:rsidR="00A81596" w:rsidRDefault="00A81596"/>
        </w:tc>
        <w:tc>
          <w:tcPr>
            <w:tcW w:w="6204" w:type="dxa"/>
          </w:tcPr>
          <w:p w:rsidR="00A81596" w:rsidRDefault="00A81596"/>
        </w:tc>
      </w:tr>
      <w:tr w:rsidR="00A81596" w:rsidTr="00F53CB5">
        <w:trPr>
          <w:cantSplit/>
          <w:trHeight w:val="1134"/>
        </w:trPr>
        <w:tc>
          <w:tcPr>
            <w:tcW w:w="1271" w:type="dxa"/>
            <w:vMerge/>
          </w:tcPr>
          <w:p w:rsidR="00A81596" w:rsidRDefault="00A81596"/>
        </w:tc>
        <w:tc>
          <w:tcPr>
            <w:tcW w:w="709" w:type="dxa"/>
            <w:textDirection w:val="btLr"/>
          </w:tcPr>
          <w:p w:rsidR="00A81596" w:rsidRPr="00A81596" w:rsidRDefault="00A81596" w:rsidP="00A81596">
            <w:pPr>
              <w:ind w:left="113" w:right="113"/>
              <w:jc w:val="center"/>
              <w:rPr>
                <w:rFonts w:ascii="MetaHeadlineCondOT" w:hAnsi="MetaHeadlineCondOT"/>
              </w:rPr>
            </w:pPr>
            <w:r w:rsidRPr="00A81596">
              <w:rPr>
                <w:rFonts w:ascii="MetaHeadlineCondOT" w:hAnsi="MetaHeadlineCondOT"/>
                <w:sz w:val="36"/>
                <w:szCs w:val="36"/>
              </w:rPr>
              <w:t>Risiken</w:t>
            </w:r>
          </w:p>
        </w:tc>
        <w:tc>
          <w:tcPr>
            <w:tcW w:w="6095" w:type="dxa"/>
          </w:tcPr>
          <w:p w:rsidR="00A81596" w:rsidRDefault="00A81596"/>
          <w:p w:rsidR="00A81596" w:rsidRDefault="00A81596"/>
          <w:p w:rsidR="00A81596" w:rsidRDefault="00A81596"/>
          <w:p w:rsidR="00A81596" w:rsidRDefault="00A81596"/>
          <w:p w:rsidR="00A81596" w:rsidRDefault="00A81596"/>
          <w:p w:rsidR="00A81596" w:rsidRDefault="00A81596"/>
          <w:p w:rsidR="00A81596" w:rsidRDefault="00A81596"/>
          <w:p w:rsidR="00A81596" w:rsidRDefault="00A81596"/>
          <w:p w:rsidR="00A81596" w:rsidRDefault="00A81596"/>
          <w:p w:rsidR="00A81596" w:rsidRDefault="00A81596"/>
          <w:p w:rsidR="00A81596" w:rsidRDefault="00A81596"/>
        </w:tc>
        <w:tc>
          <w:tcPr>
            <w:tcW w:w="6204" w:type="dxa"/>
          </w:tcPr>
          <w:p w:rsidR="00A81596" w:rsidRDefault="00A81596"/>
        </w:tc>
      </w:tr>
    </w:tbl>
    <w:p w:rsidR="009804B9" w:rsidRDefault="009804B9"/>
    <w:sectPr w:rsidR="009804B9" w:rsidSect="00A81596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HeadlineCondOT">
    <w:panose1 w:val="02000506050000020004"/>
    <w:charset w:val="4D"/>
    <w:family w:val="auto"/>
    <w:notTrueType/>
    <w:pitch w:val="variable"/>
    <w:sig w:usb0="800000AF" w:usb1="4000206A" w:usb2="00000000" w:usb3="00000000" w:csb0="00000001" w:csb1="00000000"/>
  </w:font>
  <w:font w:name="Meta IGM">
    <w:panose1 w:val="02000503040000020004"/>
    <w:charset w:val="00"/>
    <w:family w:val="auto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96"/>
    <w:rsid w:val="009804B9"/>
    <w:rsid w:val="00A81596"/>
    <w:rsid w:val="00F07570"/>
    <w:rsid w:val="00F5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3DB3"/>
  <w15:chartTrackingRefBased/>
  <w15:docId w15:val="{B1451DDA-F184-3C41-9FEE-85A44ABE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Brombach</dc:creator>
  <cp:keywords/>
  <dc:description/>
  <cp:lastModifiedBy>Guido Brombach</cp:lastModifiedBy>
  <cp:revision>1</cp:revision>
  <dcterms:created xsi:type="dcterms:W3CDTF">2020-09-29T16:07:00Z</dcterms:created>
  <dcterms:modified xsi:type="dcterms:W3CDTF">2020-09-29T16:19:00Z</dcterms:modified>
  <cp:category/>
</cp:coreProperties>
</file>